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82D4C" w:rsidRPr="00A4556B"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A4556B"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A4556B"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A4556B"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A4556B"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A4556B"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A4556B"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A4556B"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A4556B"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712E91" w:rsidP="00F53BA4">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ELA Assessment Plan </w:t>
      </w:r>
    </w:p>
    <w:p w:rsidR="00582D4C" w:rsidRPr="00A4556B"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sidRPr="00A4556B">
        <w:rPr>
          <w:rFonts w:ascii="Times New Roman" w:eastAsia="Times New Roman" w:hAnsi="Times New Roman" w:cs="Times New Roman"/>
          <w:bCs/>
          <w:color w:val="333333"/>
          <w:sz w:val="24"/>
          <w:szCs w:val="24"/>
        </w:rPr>
        <w:t>Student’s Name:</w:t>
      </w:r>
    </w:p>
    <w:p w:rsidR="00582D4C" w:rsidRPr="00A4556B"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r w:rsidRPr="00A4556B">
        <w:rPr>
          <w:rFonts w:ascii="Times New Roman" w:eastAsia="Times New Roman" w:hAnsi="Times New Roman" w:cs="Times New Roman"/>
          <w:bCs/>
          <w:color w:val="333333"/>
          <w:sz w:val="24"/>
          <w:szCs w:val="24"/>
        </w:rPr>
        <w:t>:</w:t>
      </w:r>
    </w:p>
    <w:p w:rsidR="00582D4C" w:rsidRPr="00A4556B"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A4556B"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A4556B"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A4556B"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A4556B"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A4556B"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A4556B"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A4556B"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A4556B"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A4556B"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4A1DB9" w:rsidRPr="00A4556B" w:rsidP="002F4B48">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4A1DB9" w:rsidP="004A1DB9">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ELA Assessment Plan</w:t>
      </w:r>
    </w:p>
    <w:p w:rsidR="002F4B48" w:rsidP="002F4B48">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Formative Assessment Strategies</w:t>
      </w:r>
    </w:p>
    <w:p w:rsidR="00E227F5" w:rsidP="002F4B48">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Different formative assessment strategies will be used </w:t>
      </w:r>
      <w:r w:rsidR="0039014D">
        <w:rPr>
          <w:rFonts w:ascii="Times New Roman" w:eastAsia="Times New Roman" w:hAnsi="Times New Roman" w:cs="Times New Roman"/>
          <w:bCs/>
          <w:color w:val="333333"/>
          <w:sz w:val="24"/>
          <w:szCs w:val="24"/>
        </w:rPr>
        <w:t xml:space="preserve">in each of the lessons created to gauge students’ understanding and inform instructional planning. </w:t>
      </w:r>
      <w:r w:rsidR="003A2C2D">
        <w:rPr>
          <w:rFonts w:ascii="Times New Roman" w:eastAsia="Times New Roman" w:hAnsi="Times New Roman" w:cs="Times New Roman"/>
          <w:bCs/>
          <w:color w:val="333333"/>
          <w:sz w:val="24"/>
          <w:szCs w:val="24"/>
        </w:rPr>
        <w:t>In the lesson for 1</w:t>
      </w:r>
      <w:r w:rsidRPr="003A2C2D" w:rsidR="003A2C2D">
        <w:rPr>
          <w:rFonts w:ascii="Times New Roman" w:eastAsia="Times New Roman" w:hAnsi="Times New Roman" w:cs="Times New Roman"/>
          <w:bCs/>
          <w:color w:val="333333"/>
          <w:sz w:val="24"/>
          <w:szCs w:val="24"/>
          <w:vertAlign w:val="superscript"/>
        </w:rPr>
        <w:t>st</w:t>
      </w:r>
      <w:r w:rsidR="003A2C2D">
        <w:rPr>
          <w:rFonts w:ascii="Times New Roman" w:eastAsia="Times New Roman" w:hAnsi="Times New Roman" w:cs="Times New Roman"/>
          <w:bCs/>
          <w:color w:val="333333"/>
          <w:sz w:val="24"/>
          <w:szCs w:val="24"/>
        </w:rPr>
        <w:t xml:space="preserve"> grade, an effective formative assessment strategy is the analysis </w:t>
      </w:r>
      <w:r w:rsidR="00D16110">
        <w:rPr>
          <w:rFonts w:ascii="Times New Roman" w:eastAsia="Times New Roman" w:hAnsi="Times New Roman" w:cs="Times New Roman"/>
          <w:bCs/>
          <w:color w:val="333333"/>
          <w:sz w:val="24"/>
          <w:szCs w:val="24"/>
        </w:rPr>
        <w:t xml:space="preserve">of the students' work. The analysis will provide detailed information regarding the students' tests, quizzes, and homework among others (Victoria State Government, n. d.). </w:t>
      </w:r>
      <w:r w:rsidR="00495281">
        <w:rPr>
          <w:rFonts w:ascii="Times New Roman" w:eastAsia="Times New Roman" w:hAnsi="Times New Roman" w:cs="Times New Roman"/>
          <w:bCs/>
          <w:color w:val="333333"/>
          <w:sz w:val="24"/>
          <w:szCs w:val="24"/>
        </w:rPr>
        <w:t xml:space="preserve">Through analysis, the strengths and weaknesses of the students will be established. </w:t>
      </w:r>
    </w:p>
    <w:p w:rsidR="006E4D67" w:rsidP="002F4B48">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For the fourth grade, the most effective formative assessment </w:t>
      </w:r>
      <w:r w:rsidR="00C63749">
        <w:rPr>
          <w:rFonts w:ascii="Times New Roman" w:eastAsia="Times New Roman" w:hAnsi="Times New Roman" w:cs="Times New Roman"/>
          <w:bCs/>
          <w:color w:val="333333"/>
          <w:sz w:val="24"/>
          <w:szCs w:val="24"/>
        </w:rPr>
        <w:t>is the use of entry and exit slips. Entry slips will allow their students to activate their prior knowledge before the beginning of learning (Victoria State Government, n. d.).</w:t>
      </w:r>
      <w:r w:rsidR="00EA2BBA">
        <w:rPr>
          <w:rFonts w:ascii="Times New Roman" w:eastAsia="Times New Roman" w:hAnsi="Times New Roman" w:cs="Times New Roman"/>
          <w:bCs/>
          <w:color w:val="333333"/>
          <w:sz w:val="24"/>
          <w:szCs w:val="24"/>
        </w:rPr>
        <w:t xml:space="preserve"> </w:t>
      </w:r>
      <w:r w:rsidR="002864FB">
        <w:rPr>
          <w:rFonts w:ascii="Times New Roman" w:eastAsia="Times New Roman" w:hAnsi="Times New Roman" w:cs="Times New Roman"/>
          <w:bCs/>
          <w:color w:val="333333"/>
          <w:sz w:val="24"/>
          <w:szCs w:val="24"/>
        </w:rPr>
        <w:t xml:space="preserve">This will apply in the case where students need to listen to words and correct their </w:t>
      </w:r>
      <w:r w:rsidR="007934C3">
        <w:rPr>
          <w:rFonts w:ascii="Times New Roman" w:eastAsia="Times New Roman" w:hAnsi="Times New Roman" w:cs="Times New Roman"/>
          <w:bCs/>
          <w:color w:val="333333"/>
          <w:sz w:val="24"/>
          <w:szCs w:val="24"/>
        </w:rPr>
        <w:t>pronunciation</w:t>
      </w:r>
      <w:r w:rsidR="002864FB">
        <w:rPr>
          <w:rFonts w:ascii="Times New Roman" w:eastAsia="Times New Roman" w:hAnsi="Times New Roman" w:cs="Times New Roman"/>
          <w:bCs/>
          <w:color w:val="333333"/>
          <w:sz w:val="24"/>
          <w:szCs w:val="24"/>
        </w:rPr>
        <w:t xml:space="preserve">. </w:t>
      </w:r>
      <w:r w:rsidR="007934C3">
        <w:rPr>
          <w:rFonts w:ascii="Times New Roman" w:eastAsia="Times New Roman" w:hAnsi="Times New Roman" w:cs="Times New Roman"/>
          <w:bCs/>
          <w:color w:val="333333"/>
          <w:sz w:val="24"/>
          <w:szCs w:val="24"/>
        </w:rPr>
        <w:t xml:space="preserve">Exit slips will allow the students to reflect on what they have learned at the end of the lesson. </w:t>
      </w:r>
    </w:p>
    <w:p w:rsidR="00B72E36" w:rsidRPr="00E227F5" w:rsidP="002F4B48">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00B84BFA">
        <w:rPr>
          <w:rFonts w:ascii="Times New Roman" w:eastAsia="Times New Roman" w:hAnsi="Times New Roman" w:cs="Times New Roman"/>
          <w:bCs/>
          <w:color w:val="333333"/>
          <w:sz w:val="24"/>
          <w:szCs w:val="24"/>
        </w:rPr>
        <w:t>For the 1</w:t>
      </w:r>
      <w:r w:rsidRPr="00B84BFA" w:rsidR="00B84BFA">
        <w:rPr>
          <w:rFonts w:ascii="Times New Roman" w:eastAsia="Times New Roman" w:hAnsi="Times New Roman" w:cs="Times New Roman"/>
          <w:bCs/>
          <w:color w:val="333333"/>
          <w:sz w:val="24"/>
          <w:szCs w:val="24"/>
          <w:vertAlign w:val="superscript"/>
        </w:rPr>
        <w:t>st</w:t>
      </w:r>
      <w:r w:rsidR="00B84BFA">
        <w:rPr>
          <w:rFonts w:ascii="Times New Roman" w:eastAsia="Times New Roman" w:hAnsi="Times New Roman" w:cs="Times New Roman"/>
          <w:bCs/>
          <w:color w:val="333333"/>
          <w:sz w:val="24"/>
          <w:szCs w:val="24"/>
        </w:rPr>
        <w:t xml:space="preserve">-grade lesson plan on reading, the most effective formative assessment will be </w:t>
      </w:r>
      <w:r w:rsidR="00AA1566">
        <w:rPr>
          <w:rFonts w:ascii="Times New Roman" w:eastAsia="Times New Roman" w:hAnsi="Times New Roman" w:cs="Times New Roman"/>
          <w:bCs/>
          <w:color w:val="333333"/>
          <w:sz w:val="24"/>
          <w:szCs w:val="24"/>
        </w:rPr>
        <w:t xml:space="preserve">peer feedback. Through this strategy, </w:t>
      </w:r>
      <w:r w:rsidR="00E228CA">
        <w:rPr>
          <w:rFonts w:ascii="Times New Roman" w:eastAsia="Times New Roman" w:hAnsi="Times New Roman" w:cs="Times New Roman"/>
          <w:bCs/>
          <w:color w:val="333333"/>
          <w:sz w:val="24"/>
          <w:szCs w:val="24"/>
        </w:rPr>
        <w:t xml:space="preserve">students will engage in the evaluation of the work of their peers (Victoria State Government, n. d.). </w:t>
      </w:r>
      <w:r w:rsidR="004C3CDA">
        <w:rPr>
          <w:rFonts w:ascii="Times New Roman" w:eastAsia="Times New Roman" w:hAnsi="Times New Roman" w:cs="Times New Roman"/>
          <w:bCs/>
          <w:color w:val="333333"/>
          <w:sz w:val="24"/>
          <w:szCs w:val="24"/>
        </w:rPr>
        <w:t xml:space="preserve">They will provide feedback based on the benchmark provided by the instructor. </w:t>
      </w:r>
    </w:p>
    <w:p w:rsidR="002F4B48" w:rsidP="002F4B48">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Summative Assessment Activity</w:t>
      </w:r>
    </w:p>
    <w:p w:rsidR="00370225" w:rsidRPr="00370225" w:rsidP="002F4B48">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00F37F90">
        <w:rPr>
          <w:rFonts w:ascii="Times New Roman" w:eastAsia="Times New Roman" w:hAnsi="Times New Roman" w:cs="Times New Roman"/>
          <w:bCs/>
          <w:color w:val="333333"/>
          <w:sz w:val="24"/>
          <w:szCs w:val="24"/>
        </w:rPr>
        <w:t xml:space="preserve">A summative assessment for the unit for the </w:t>
      </w:r>
      <w:r w:rsidR="001F45DA">
        <w:rPr>
          <w:rFonts w:ascii="Times New Roman" w:eastAsia="Times New Roman" w:hAnsi="Times New Roman" w:cs="Times New Roman"/>
          <w:bCs/>
          <w:color w:val="333333"/>
          <w:sz w:val="24"/>
          <w:szCs w:val="24"/>
        </w:rPr>
        <w:t>first</w:t>
      </w:r>
      <w:r w:rsidR="00F37F90">
        <w:rPr>
          <w:rFonts w:ascii="Times New Roman" w:eastAsia="Times New Roman" w:hAnsi="Times New Roman" w:cs="Times New Roman"/>
          <w:bCs/>
          <w:color w:val="333333"/>
          <w:sz w:val="24"/>
          <w:szCs w:val="24"/>
        </w:rPr>
        <w:t xml:space="preserve"> graders and the fourth graders will be composed of different factors. </w:t>
      </w:r>
      <w:r w:rsidR="001F45DA">
        <w:rPr>
          <w:rFonts w:ascii="Times New Roman" w:eastAsia="Times New Roman" w:hAnsi="Times New Roman" w:cs="Times New Roman"/>
          <w:bCs/>
          <w:color w:val="333333"/>
          <w:sz w:val="24"/>
          <w:szCs w:val="24"/>
        </w:rPr>
        <w:t xml:space="preserve">For the first graders, the summative activity will be composed of performance tasks, group projects, and observation. </w:t>
      </w:r>
      <w:r w:rsidR="0028484D">
        <w:rPr>
          <w:rFonts w:ascii="Times New Roman" w:eastAsia="Times New Roman" w:hAnsi="Times New Roman" w:cs="Times New Roman"/>
          <w:bCs/>
          <w:color w:val="333333"/>
          <w:sz w:val="24"/>
          <w:szCs w:val="24"/>
        </w:rPr>
        <w:t xml:space="preserve">These three strategies will ensure that there is respect for diversity (Grand Canyon University, n. d.). </w:t>
      </w:r>
      <w:r w:rsidR="0013198D">
        <w:rPr>
          <w:rFonts w:ascii="Times New Roman" w:eastAsia="Times New Roman" w:hAnsi="Times New Roman" w:cs="Times New Roman"/>
          <w:bCs/>
          <w:color w:val="333333"/>
          <w:sz w:val="24"/>
          <w:szCs w:val="24"/>
        </w:rPr>
        <w:t xml:space="preserve">Performance tasks will help in assessing pattern skills, number knowledge, and counting skills among others, </w:t>
      </w:r>
      <w:r w:rsidR="00FE4584">
        <w:rPr>
          <w:rFonts w:ascii="Times New Roman" w:eastAsia="Times New Roman" w:hAnsi="Times New Roman" w:cs="Times New Roman"/>
          <w:bCs/>
          <w:color w:val="333333"/>
          <w:sz w:val="24"/>
          <w:szCs w:val="24"/>
        </w:rPr>
        <w:t xml:space="preserve">Group projects will help in </w:t>
      </w:r>
      <w:r w:rsidR="00FE4584">
        <w:rPr>
          <w:rFonts w:ascii="Times New Roman" w:eastAsia="Times New Roman" w:hAnsi="Times New Roman" w:cs="Times New Roman"/>
          <w:bCs/>
          <w:color w:val="333333"/>
          <w:sz w:val="24"/>
          <w:szCs w:val="24"/>
        </w:rPr>
        <w:t>developing social and motor</w:t>
      </w:r>
      <w:r w:rsidR="00F046DE">
        <w:rPr>
          <w:rFonts w:ascii="Times New Roman" w:eastAsia="Times New Roman" w:hAnsi="Times New Roman" w:cs="Times New Roman"/>
          <w:bCs/>
          <w:color w:val="333333"/>
          <w:sz w:val="24"/>
          <w:szCs w:val="24"/>
        </w:rPr>
        <w:t xml:space="preserve"> skills</w:t>
      </w:r>
      <w:r w:rsidR="00FE4584">
        <w:rPr>
          <w:rFonts w:ascii="Times New Roman" w:eastAsia="Times New Roman" w:hAnsi="Times New Roman" w:cs="Times New Roman"/>
          <w:bCs/>
          <w:color w:val="333333"/>
          <w:sz w:val="24"/>
          <w:szCs w:val="24"/>
        </w:rPr>
        <w:t xml:space="preserve">. Observation </w:t>
      </w:r>
      <w:r w:rsidR="00A21833">
        <w:rPr>
          <w:rFonts w:ascii="Times New Roman" w:eastAsia="Times New Roman" w:hAnsi="Times New Roman" w:cs="Times New Roman"/>
          <w:bCs/>
          <w:color w:val="333333"/>
          <w:sz w:val="24"/>
          <w:szCs w:val="24"/>
        </w:rPr>
        <w:t xml:space="preserve">will help in assessing whether students have mastered what they were taught. For the fourth graders, the summative activity will be composed of graded tests and book reports. </w:t>
      </w:r>
      <w:r w:rsidR="00B21F6B">
        <w:rPr>
          <w:rFonts w:ascii="Times New Roman" w:eastAsia="Times New Roman" w:hAnsi="Times New Roman" w:cs="Times New Roman"/>
          <w:bCs/>
          <w:color w:val="333333"/>
          <w:sz w:val="24"/>
          <w:szCs w:val="24"/>
        </w:rPr>
        <w:t>This is in line with the responsibilities of instructors to students (</w:t>
      </w:r>
      <w:r w:rsidR="00B7651D">
        <w:rPr>
          <w:rFonts w:ascii="Times New Roman" w:eastAsia="Times New Roman" w:hAnsi="Times New Roman" w:cs="Times New Roman"/>
          <w:bCs/>
          <w:color w:val="333333"/>
          <w:sz w:val="24"/>
          <w:szCs w:val="24"/>
        </w:rPr>
        <w:t>National Association of State Directors of Teacher Education and Certification, n. d.</w:t>
      </w:r>
      <w:r w:rsidR="00B21F6B">
        <w:rPr>
          <w:rFonts w:ascii="Times New Roman" w:eastAsia="Times New Roman" w:hAnsi="Times New Roman" w:cs="Times New Roman"/>
          <w:bCs/>
          <w:color w:val="333333"/>
          <w:sz w:val="24"/>
          <w:szCs w:val="24"/>
        </w:rPr>
        <w:t>)</w:t>
      </w:r>
      <w:r w:rsidR="00B7651D">
        <w:rPr>
          <w:rFonts w:ascii="Times New Roman" w:eastAsia="Times New Roman" w:hAnsi="Times New Roman" w:cs="Times New Roman"/>
          <w:bCs/>
          <w:color w:val="333333"/>
          <w:sz w:val="24"/>
          <w:szCs w:val="24"/>
        </w:rPr>
        <w:t xml:space="preserve">. </w:t>
      </w:r>
      <w:r w:rsidR="00F36CCF">
        <w:rPr>
          <w:rFonts w:ascii="Times New Roman" w:eastAsia="Times New Roman" w:hAnsi="Times New Roman" w:cs="Times New Roman"/>
          <w:bCs/>
          <w:color w:val="333333"/>
          <w:sz w:val="24"/>
          <w:szCs w:val="24"/>
        </w:rPr>
        <w:t xml:space="preserve">Graded tests will assess the knowledge and skills of students. </w:t>
      </w:r>
      <w:r w:rsidR="00C33316">
        <w:rPr>
          <w:rFonts w:ascii="Times New Roman" w:eastAsia="Times New Roman" w:hAnsi="Times New Roman" w:cs="Times New Roman"/>
          <w:bCs/>
          <w:color w:val="333333"/>
          <w:sz w:val="24"/>
          <w:szCs w:val="24"/>
        </w:rPr>
        <w:t xml:space="preserve">Book projects will assess reading and literary analysis skills. </w:t>
      </w:r>
    </w:p>
    <w:p w:rsidR="002F4B48" w:rsidP="002F4B48">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Use of Digital Tools</w:t>
      </w:r>
    </w:p>
    <w:p w:rsidR="00EA7989" w:rsidRPr="00EA7989" w:rsidP="002F4B48">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The use of digital tools will be essential for the assessment process of the first and fourth graders. </w:t>
      </w:r>
      <w:r w:rsidR="004D380D">
        <w:rPr>
          <w:rFonts w:ascii="Times New Roman" w:eastAsia="Times New Roman" w:hAnsi="Times New Roman" w:cs="Times New Roman"/>
          <w:bCs/>
          <w:color w:val="333333"/>
          <w:sz w:val="24"/>
          <w:szCs w:val="24"/>
        </w:rPr>
        <w:t>Digital tools will be essential in giving instant feedback (Nu-Man &amp; Porter, n. d.)</w:t>
      </w:r>
      <w:r w:rsidR="00026964">
        <w:rPr>
          <w:rFonts w:ascii="Times New Roman" w:eastAsia="Times New Roman" w:hAnsi="Times New Roman" w:cs="Times New Roman"/>
          <w:bCs/>
          <w:color w:val="333333"/>
          <w:sz w:val="24"/>
          <w:szCs w:val="24"/>
        </w:rPr>
        <w:t xml:space="preserve">. </w:t>
      </w:r>
      <w:r w:rsidR="00521D60">
        <w:rPr>
          <w:rFonts w:ascii="Times New Roman" w:eastAsia="Times New Roman" w:hAnsi="Times New Roman" w:cs="Times New Roman"/>
          <w:bCs/>
          <w:color w:val="333333"/>
          <w:sz w:val="24"/>
          <w:szCs w:val="24"/>
        </w:rPr>
        <w:t xml:space="preserve">Digital tools activities such as quizzes, exit tickets, and quick questions can be used in giving instant feedback to students. </w:t>
      </w:r>
      <w:r w:rsidR="00AC0B19">
        <w:rPr>
          <w:rFonts w:ascii="Times New Roman" w:eastAsia="Times New Roman" w:hAnsi="Times New Roman" w:cs="Times New Roman"/>
          <w:bCs/>
          <w:color w:val="333333"/>
          <w:sz w:val="24"/>
          <w:szCs w:val="24"/>
        </w:rPr>
        <w:t>An example of such a tool is Socrative.</w:t>
      </w:r>
      <w:r w:rsidR="00E75887">
        <w:rPr>
          <w:rFonts w:ascii="Times New Roman" w:eastAsia="Times New Roman" w:hAnsi="Times New Roman" w:cs="Times New Roman"/>
          <w:bCs/>
          <w:color w:val="333333"/>
          <w:sz w:val="24"/>
          <w:szCs w:val="24"/>
        </w:rPr>
        <w:t xml:space="preserve"> Instructors can get a real-time understanding of their students. </w:t>
      </w:r>
      <w:r w:rsidR="000F6282">
        <w:rPr>
          <w:rFonts w:ascii="Times New Roman" w:eastAsia="Times New Roman" w:hAnsi="Times New Roman" w:cs="Times New Roman"/>
          <w:bCs/>
          <w:color w:val="333333"/>
          <w:sz w:val="24"/>
          <w:szCs w:val="24"/>
        </w:rPr>
        <w:t>Digital tools can be used in tracking the progress of the students (</w:t>
      </w:r>
      <w:r w:rsidRPr="000F6282" w:rsidR="000F6282">
        <w:rPr>
          <w:rFonts w:ascii="Times New Roman" w:eastAsia="Times New Roman" w:hAnsi="Times New Roman" w:cs="Times New Roman"/>
          <w:bCs/>
          <w:color w:val="333333"/>
          <w:sz w:val="24"/>
          <w:szCs w:val="24"/>
        </w:rPr>
        <w:t>Nu-Man &amp; Porter, n. d.</w:t>
      </w:r>
      <w:r w:rsidR="000F6282">
        <w:rPr>
          <w:rFonts w:ascii="Times New Roman" w:eastAsia="Times New Roman" w:hAnsi="Times New Roman" w:cs="Times New Roman"/>
          <w:bCs/>
          <w:color w:val="333333"/>
          <w:sz w:val="24"/>
          <w:szCs w:val="24"/>
        </w:rPr>
        <w:t xml:space="preserve">). </w:t>
      </w:r>
      <w:r w:rsidR="00CD4235">
        <w:rPr>
          <w:rFonts w:ascii="Times New Roman" w:eastAsia="Times New Roman" w:hAnsi="Times New Roman" w:cs="Times New Roman"/>
          <w:bCs/>
          <w:color w:val="333333"/>
          <w:sz w:val="24"/>
          <w:szCs w:val="24"/>
        </w:rPr>
        <w:t>Digital tools such as Pickers can be used in providing data that can be utilized in the assessment of students. Pickers provide a graph mode that instructors can use to analyze the decision-making abilities of the student. Apart from this, digital tools can also be used in developing survey-based assessments (</w:t>
      </w:r>
      <w:r w:rsidRPr="00CD4235" w:rsidR="00CD4235">
        <w:rPr>
          <w:rFonts w:ascii="Times New Roman" w:eastAsia="Times New Roman" w:hAnsi="Times New Roman" w:cs="Times New Roman"/>
          <w:bCs/>
          <w:color w:val="333333"/>
          <w:sz w:val="24"/>
          <w:szCs w:val="24"/>
        </w:rPr>
        <w:t>Nu-Man &amp; Porter, n. d.</w:t>
      </w:r>
      <w:r w:rsidR="00CD4235">
        <w:rPr>
          <w:rFonts w:ascii="Times New Roman" w:eastAsia="Times New Roman" w:hAnsi="Times New Roman" w:cs="Times New Roman"/>
          <w:bCs/>
          <w:color w:val="333333"/>
          <w:sz w:val="24"/>
          <w:szCs w:val="24"/>
        </w:rPr>
        <w:t xml:space="preserve">). </w:t>
      </w:r>
      <w:r w:rsidR="004D032A">
        <w:rPr>
          <w:rFonts w:ascii="Times New Roman" w:eastAsia="Times New Roman" w:hAnsi="Times New Roman" w:cs="Times New Roman"/>
          <w:bCs/>
          <w:color w:val="333333"/>
          <w:sz w:val="24"/>
          <w:szCs w:val="24"/>
        </w:rPr>
        <w:t xml:space="preserve">An example of such a tool is Google Forms. </w:t>
      </w:r>
      <w:r w:rsidR="00DE77EF">
        <w:rPr>
          <w:rFonts w:ascii="Times New Roman" w:eastAsia="Times New Roman" w:hAnsi="Times New Roman" w:cs="Times New Roman"/>
          <w:bCs/>
          <w:color w:val="333333"/>
          <w:sz w:val="24"/>
          <w:szCs w:val="24"/>
        </w:rPr>
        <w:t xml:space="preserve">It can be used in creating </w:t>
      </w:r>
      <w:r w:rsidR="0044588F">
        <w:rPr>
          <w:rFonts w:ascii="Times New Roman" w:eastAsia="Times New Roman" w:hAnsi="Times New Roman" w:cs="Times New Roman"/>
          <w:bCs/>
          <w:color w:val="333333"/>
          <w:sz w:val="24"/>
          <w:szCs w:val="24"/>
        </w:rPr>
        <w:t>multiple-choice</w:t>
      </w:r>
      <w:r w:rsidR="00DE77EF">
        <w:rPr>
          <w:rFonts w:ascii="Times New Roman" w:eastAsia="Times New Roman" w:hAnsi="Times New Roman" w:cs="Times New Roman"/>
          <w:bCs/>
          <w:color w:val="333333"/>
          <w:sz w:val="24"/>
          <w:szCs w:val="24"/>
        </w:rPr>
        <w:t xml:space="preserve"> questions. </w:t>
      </w:r>
    </w:p>
    <w:p w:rsidR="002F4B48" w:rsidP="002F4B48">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Differentiation</w:t>
      </w:r>
    </w:p>
    <w:p w:rsidR="0044588F" w:rsidP="002F4B48">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00062BA8">
        <w:rPr>
          <w:rFonts w:ascii="Times New Roman" w:eastAsia="Times New Roman" w:hAnsi="Times New Roman" w:cs="Times New Roman"/>
          <w:bCs/>
          <w:color w:val="333333"/>
          <w:sz w:val="24"/>
          <w:szCs w:val="24"/>
        </w:rPr>
        <w:t xml:space="preserve">The formative and summative assessments can be differentiated to meet the diverse learning needs of the students. </w:t>
      </w:r>
      <w:r w:rsidR="004A3002">
        <w:rPr>
          <w:rFonts w:ascii="Times New Roman" w:eastAsia="Times New Roman" w:hAnsi="Times New Roman" w:cs="Times New Roman"/>
          <w:bCs/>
          <w:color w:val="333333"/>
          <w:sz w:val="24"/>
          <w:szCs w:val="24"/>
        </w:rPr>
        <w:t xml:space="preserve">The purpose and tone of summative and formative assessments should be understood. </w:t>
      </w:r>
      <w:r w:rsidR="00F763EB">
        <w:rPr>
          <w:rFonts w:ascii="Times New Roman" w:eastAsia="Times New Roman" w:hAnsi="Times New Roman" w:cs="Times New Roman"/>
          <w:bCs/>
          <w:color w:val="333333"/>
          <w:sz w:val="24"/>
          <w:szCs w:val="24"/>
        </w:rPr>
        <w:t xml:space="preserve">Formative assessment will be used in changing the course </w:t>
      </w:r>
      <w:r w:rsidR="006D67F7">
        <w:rPr>
          <w:rFonts w:ascii="Times New Roman" w:eastAsia="Times New Roman" w:hAnsi="Times New Roman" w:cs="Times New Roman"/>
          <w:bCs/>
          <w:color w:val="333333"/>
          <w:sz w:val="24"/>
          <w:szCs w:val="24"/>
        </w:rPr>
        <w:t>to improve</w:t>
      </w:r>
      <w:r w:rsidR="00F763EB">
        <w:rPr>
          <w:rFonts w:ascii="Times New Roman" w:eastAsia="Times New Roman" w:hAnsi="Times New Roman" w:cs="Times New Roman"/>
          <w:bCs/>
          <w:color w:val="333333"/>
          <w:sz w:val="24"/>
          <w:szCs w:val="24"/>
        </w:rPr>
        <w:t xml:space="preserve"> the outcomes for both students and teachers </w:t>
      </w:r>
      <w:r w:rsidR="003A1A35">
        <w:rPr>
          <w:rFonts w:ascii="Times New Roman" w:eastAsia="Times New Roman" w:hAnsi="Times New Roman" w:cs="Times New Roman"/>
          <w:bCs/>
          <w:color w:val="333333"/>
          <w:sz w:val="24"/>
          <w:szCs w:val="24"/>
        </w:rPr>
        <w:t>(Tomlinson &amp; Moon, 2013)</w:t>
      </w:r>
      <w:r w:rsidR="00F763EB">
        <w:rPr>
          <w:rFonts w:ascii="Times New Roman" w:eastAsia="Times New Roman" w:hAnsi="Times New Roman" w:cs="Times New Roman"/>
          <w:bCs/>
          <w:color w:val="333333"/>
          <w:sz w:val="24"/>
          <w:szCs w:val="24"/>
        </w:rPr>
        <w:t xml:space="preserve">. On the other hand, summative assessments </w:t>
      </w:r>
      <w:r w:rsidR="002D4243">
        <w:rPr>
          <w:rFonts w:ascii="Times New Roman" w:eastAsia="Times New Roman" w:hAnsi="Times New Roman" w:cs="Times New Roman"/>
          <w:bCs/>
          <w:color w:val="333333"/>
          <w:sz w:val="24"/>
          <w:szCs w:val="24"/>
        </w:rPr>
        <w:t xml:space="preserve">will evaluate and then measure the outcomes of the students. </w:t>
      </w:r>
      <w:r w:rsidR="000E2995">
        <w:rPr>
          <w:rFonts w:ascii="Times New Roman" w:eastAsia="Times New Roman" w:hAnsi="Times New Roman" w:cs="Times New Roman"/>
          <w:bCs/>
          <w:color w:val="333333"/>
          <w:sz w:val="24"/>
          <w:szCs w:val="24"/>
        </w:rPr>
        <w:t xml:space="preserve">The </w:t>
      </w:r>
      <w:r w:rsidR="000E2995">
        <w:rPr>
          <w:rFonts w:ascii="Times New Roman" w:eastAsia="Times New Roman" w:hAnsi="Times New Roman" w:cs="Times New Roman"/>
          <w:bCs/>
          <w:color w:val="333333"/>
          <w:sz w:val="24"/>
          <w:szCs w:val="24"/>
        </w:rPr>
        <w:t xml:space="preserve">utilization of both summative and formative assessments </w:t>
      </w:r>
      <w:r w:rsidR="0064085C">
        <w:rPr>
          <w:rFonts w:ascii="Times New Roman" w:eastAsia="Times New Roman" w:hAnsi="Times New Roman" w:cs="Times New Roman"/>
          <w:bCs/>
          <w:color w:val="333333"/>
          <w:sz w:val="24"/>
          <w:szCs w:val="24"/>
        </w:rPr>
        <w:t xml:space="preserve">will reduce the anxiety of learning in students. Apart from this, it will be evidence of learning and will help with content mastery. </w:t>
      </w:r>
    </w:p>
    <w:p w:rsidR="006D67F7" w:rsidP="00E9399F">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sidRPr="00E9399F">
        <w:rPr>
          <w:rFonts w:ascii="Times New Roman" w:eastAsia="Times New Roman" w:hAnsi="Times New Roman" w:cs="Times New Roman"/>
          <w:b/>
          <w:bCs/>
          <w:color w:val="333333"/>
          <w:sz w:val="24"/>
          <w:szCs w:val="24"/>
        </w:rPr>
        <w:t>Reflection</w:t>
      </w:r>
    </w:p>
    <w:p w:rsidR="00E9399F" w:rsidP="00E9399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
          <w:bCs/>
          <w:color w:val="333333"/>
          <w:sz w:val="24"/>
          <w:szCs w:val="24"/>
        </w:rPr>
        <w:tab/>
      </w:r>
      <w:r>
        <w:rPr>
          <w:rFonts w:ascii="Times New Roman" w:eastAsia="Times New Roman" w:hAnsi="Times New Roman" w:cs="Times New Roman"/>
          <w:bCs/>
          <w:color w:val="333333"/>
          <w:sz w:val="24"/>
          <w:szCs w:val="24"/>
        </w:rPr>
        <w:t xml:space="preserve">The process of creating a literature unit is essential in ensuring that a topic is effectively explored in different subject areas. </w:t>
      </w:r>
      <w:r w:rsidR="00AA408B">
        <w:rPr>
          <w:rFonts w:ascii="Times New Roman" w:eastAsia="Times New Roman" w:hAnsi="Times New Roman" w:cs="Times New Roman"/>
          <w:bCs/>
          <w:color w:val="333333"/>
          <w:sz w:val="24"/>
          <w:szCs w:val="24"/>
        </w:rPr>
        <w:t xml:space="preserve">For example, the units that were developed were focused on important subject areas such as literature skills, listening and speaking, reading. The exploration of these subject areas will help in providing more knowledge on English Language Arts. </w:t>
      </w:r>
      <w:r w:rsidR="002C21D3">
        <w:rPr>
          <w:rFonts w:ascii="Times New Roman" w:eastAsia="Times New Roman" w:hAnsi="Times New Roman" w:cs="Times New Roman"/>
          <w:bCs/>
          <w:color w:val="333333"/>
          <w:sz w:val="24"/>
          <w:szCs w:val="24"/>
        </w:rPr>
        <w:t xml:space="preserve">I believe that the development of a literature unit creates an environment in which both students and teachers can interact and understand each other. </w:t>
      </w:r>
      <w:r w:rsidR="00D93F33">
        <w:rPr>
          <w:rFonts w:ascii="Times New Roman" w:eastAsia="Times New Roman" w:hAnsi="Times New Roman" w:cs="Times New Roman"/>
          <w:bCs/>
          <w:color w:val="333333"/>
          <w:sz w:val="24"/>
          <w:szCs w:val="24"/>
        </w:rPr>
        <w:t>In developing literature units, instructors have high expectations for all the students (</w:t>
      </w:r>
      <w:r w:rsidRPr="00D93F33" w:rsidR="00D93F33">
        <w:rPr>
          <w:rFonts w:ascii="Times New Roman" w:eastAsia="Times New Roman" w:hAnsi="Times New Roman" w:cs="Times New Roman"/>
          <w:bCs/>
          <w:color w:val="333333"/>
          <w:sz w:val="24"/>
          <w:szCs w:val="24"/>
        </w:rPr>
        <w:t>Grand Canyon University, n. d.</w:t>
      </w:r>
      <w:r w:rsidR="00D93F33">
        <w:rPr>
          <w:rFonts w:ascii="Times New Roman" w:eastAsia="Times New Roman" w:hAnsi="Times New Roman" w:cs="Times New Roman"/>
          <w:bCs/>
          <w:color w:val="333333"/>
          <w:sz w:val="24"/>
          <w:szCs w:val="24"/>
        </w:rPr>
        <w:t xml:space="preserve">). They provide them with the opportunity of learning together and having a mastery of the different subjects. </w:t>
      </w:r>
      <w:r w:rsidR="009A564C">
        <w:rPr>
          <w:rFonts w:ascii="Times New Roman" w:eastAsia="Times New Roman" w:hAnsi="Times New Roman" w:cs="Times New Roman"/>
          <w:bCs/>
          <w:color w:val="333333"/>
          <w:sz w:val="24"/>
          <w:szCs w:val="24"/>
        </w:rPr>
        <w:t xml:space="preserve">I believe that the most difficult part about developing literature units in deciding the skills, concepts, and terminologies that will be taught. </w:t>
      </w:r>
      <w:r w:rsidR="00011004">
        <w:rPr>
          <w:rFonts w:ascii="Times New Roman" w:eastAsia="Times New Roman" w:hAnsi="Times New Roman" w:cs="Times New Roman"/>
          <w:bCs/>
          <w:color w:val="333333"/>
          <w:sz w:val="24"/>
          <w:szCs w:val="24"/>
        </w:rPr>
        <w:t>All instructors have a responsibility to their profession and students (</w:t>
      </w:r>
      <w:r w:rsidRPr="00011004" w:rsidR="00011004">
        <w:rPr>
          <w:rFonts w:ascii="Times New Roman" w:eastAsia="Times New Roman" w:hAnsi="Times New Roman" w:cs="Times New Roman"/>
          <w:bCs/>
          <w:color w:val="333333"/>
          <w:sz w:val="24"/>
          <w:szCs w:val="24"/>
        </w:rPr>
        <w:t>National Association of State Directors of Teacher Education and Certification, n. d.</w:t>
      </w:r>
      <w:r w:rsidR="00011004">
        <w:rPr>
          <w:rFonts w:ascii="Times New Roman" w:eastAsia="Times New Roman" w:hAnsi="Times New Roman" w:cs="Times New Roman"/>
          <w:bCs/>
          <w:color w:val="333333"/>
          <w:sz w:val="24"/>
          <w:szCs w:val="24"/>
        </w:rPr>
        <w:t xml:space="preserve">). Based on this, an instructor has the responsibility of thinking deeply about lesson plans that will include and benefit all students. </w:t>
      </w:r>
    </w:p>
    <w:p w:rsidR="00304491" w:rsidP="00E9399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I plan to use research in different ways to improve students’ learning in my professional practice. I will use research to create solutions for the different problems that the students might be facing in class. </w:t>
      </w:r>
      <w:r w:rsidR="00B54263">
        <w:rPr>
          <w:rFonts w:ascii="Times New Roman" w:eastAsia="Times New Roman" w:hAnsi="Times New Roman" w:cs="Times New Roman"/>
          <w:bCs/>
          <w:color w:val="333333"/>
          <w:sz w:val="24"/>
          <w:szCs w:val="24"/>
        </w:rPr>
        <w:t xml:space="preserve">The research will be essential in connecting me with my resources and networks that will provide me with professional support. Apart from this, </w:t>
      </w:r>
      <w:r w:rsidR="00462933">
        <w:rPr>
          <w:rFonts w:ascii="Times New Roman" w:eastAsia="Times New Roman" w:hAnsi="Times New Roman" w:cs="Times New Roman"/>
          <w:bCs/>
          <w:color w:val="333333"/>
          <w:sz w:val="24"/>
          <w:szCs w:val="24"/>
        </w:rPr>
        <w:t xml:space="preserve">research will enable me to use different sources of information to improve the learning of my students. </w:t>
      </w:r>
      <w:r w:rsidR="00525698">
        <w:rPr>
          <w:rFonts w:ascii="Times New Roman" w:eastAsia="Times New Roman" w:hAnsi="Times New Roman" w:cs="Times New Roman"/>
          <w:bCs/>
          <w:color w:val="333333"/>
          <w:sz w:val="24"/>
          <w:szCs w:val="24"/>
        </w:rPr>
        <w:t>Apart from this, research will impro</w:t>
      </w:r>
      <w:r w:rsidR="006E4528">
        <w:rPr>
          <w:rFonts w:ascii="Times New Roman" w:eastAsia="Times New Roman" w:hAnsi="Times New Roman" w:cs="Times New Roman"/>
          <w:bCs/>
          <w:color w:val="333333"/>
          <w:sz w:val="24"/>
          <w:szCs w:val="24"/>
        </w:rPr>
        <w:t xml:space="preserve">ve my influence, agency, self-efficacy, and voice in my school and profession. This </w:t>
      </w:r>
      <w:r w:rsidR="006E4528">
        <w:rPr>
          <w:rFonts w:ascii="Times New Roman" w:eastAsia="Times New Roman" w:hAnsi="Times New Roman" w:cs="Times New Roman"/>
          <w:bCs/>
          <w:color w:val="333333"/>
          <w:sz w:val="24"/>
          <w:szCs w:val="24"/>
        </w:rPr>
        <w:t xml:space="preserve">will improve my interaction with the students and the imparting of knowledge. </w:t>
      </w:r>
      <w:r w:rsidR="00196B57">
        <w:rPr>
          <w:rFonts w:ascii="Times New Roman" w:eastAsia="Times New Roman" w:hAnsi="Times New Roman" w:cs="Times New Roman"/>
          <w:bCs/>
          <w:color w:val="333333"/>
          <w:sz w:val="24"/>
          <w:szCs w:val="24"/>
        </w:rPr>
        <w:t xml:space="preserve">The research will also be essential in underpinning my knowledge </w:t>
      </w:r>
      <w:r w:rsidR="00517E27">
        <w:rPr>
          <w:rFonts w:ascii="Times New Roman" w:eastAsia="Times New Roman" w:hAnsi="Times New Roman" w:cs="Times New Roman"/>
          <w:bCs/>
          <w:color w:val="333333"/>
          <w:sz w:val="24"/>
          <w:szCs w:val="24"/>
        </w:rPr>
        <w:t>and skills.</w:t>
      </w:r>
    </w:p>
    <w:p w:rsidR="00244578" w:rsidP="00E9399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44578" w:rsidP="00E9399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44578" w:rsidP="00E9399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44578" w:rsidP="00E9399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44578" w:rsidP="00E9399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44578" w:rsidP="00E9399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44578" w:rsidP="00E9399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44578" w:rsidP="00E9399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44578" w:rsidP="00E9399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44578" w:rsidP="00E9399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44578" w:rsidP="00E9399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44578" w:rsidP="00E9399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44578" w:rsidP="00E9399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44578" w:rsidP="00E9399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44578" w:rsidP="00E9399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44578" w:rsidP="00E9399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44578" w:rsidP="00E9399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44578" w:rsidP="00E9399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44578" w:rsidP="00E9399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44578" w:rsidP="00E9399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44578" w:rsidP="00E9399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44578" w:rsidP="00244578">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sidRPr="00244578">
        <w:rPr>
          <w:rFonts w:ascii="Times New Roman" w:eastAsia="Times New Roman" w:hAnsi="Times New Roman" w:cs="Times New Roman"/>
          <w:b/>
          <w:bCs/>
          <w:color w:val="333333"/>
          <w:sz w:val="24"/>
          <w:szCs w:val="24"/>
        </w:rPr>
        <w:t>References</w:t>
      </w:r>
    </w:p>
    <w:p w:rsidR="000D5F71" w:rsidRPr="000D5F71" w:rsidP="000D5F71">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Grand Canyon University (n. d.). </w:t>
      </w:r>
      <w:r w:rsidR="003C3A82">
        <w:rPr>
          <w:rFonts w:ascii="Times New Roman" w:eastAsia="Times New Roman" w:hAnsi="Times New Roman" w:cs="Times New Roman"/>
          <w:bCs/>
          <w:color w:val="333333"/>
          <w:sz w:val="24"/>
          <w:szCs w:val="24"/>
        </w:rPr>
        <w:t xml:space="preserve">Professional dispositions of learners. </w:t>
      </w:r>
      <w:bookmarkStart w:id="0" w:name="_GoBack"/>
      <w:bookmarkEnd w:id="0"/>
    </w:p>
    <w:p w:rsidR="00627829" w:rsidP="00627829">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sidRPr="00011004">
        <w:rPr>
          <w:rFonts w:ascii="Times New Roman" w:eastAsia="Times New Roman" w:hAnsi="Times New Roman" w:cs="Times New Roman"/>
          <w:bCs/>
          <w:color w:val="333333"/>
          <w:sz w:val="24"/>
          <w:szCs w:val="24"/>
        </w:rPr>
        <w:t>National Association of State Directors of Teac</w:t>
      </w:r>
      <w:r>
        <w:rPr>
          <w:rFonts w:ascii="Times New Roman" w:eastAsia="Times New Roman" w:hAnsi="Times New Roman" w:cs="Times New Roman"/>
          <w:bCs/>
          <w:color w:val="333333"/>
          <w:sz w:val="24"/>
          <w:szCs w:val="24"/>
        </w:rPr>
        <w:t>her Education and Certification</w:t>
      </w:r>
      <w:r w:rsidRPr="00011004">
        <w:rPr>
          <w:rFonts w:ascii="Times New Roman" w:eastAsia="Times New Roman" w:hAnsi="Times New Roman" w:cs="Times New Roman"/>
          <w:bCs/>
          <w:color w:val="333333"/>
          <w:sz w:val="24"/>
          <w:szCs w:val="24"/>
        </w:rPr>
        <w:t xml:space="preserve"> </w:t>
      </w:r>
      <w:r>
        <w:rPr>
          <w:rFonts w:ascii="Times New Roman" w:eastAsia="Times New Roman" w:hAnsi="Times New Roman" w:cs="Times New Roman"/>
          <w:bCs/>
          <w:color w:val="333333"/>
          <w:sz w:val="24"/>
          <w:szCs w:val="24"/>
        </w:rPr>
        <w:t>(</w:t>
      </w:r>
      <w:r w:rsidRPr="00011004">
        <w:rPr>
          <w:rFonts w:ascii="Times New Roman" w:eastAsia="Times New Roman" w:hAnsi="Times New Roman" w:cs="Times New Roman"/>
          <w:bCs/>
          <w:color w:val="333333"/>
          <w:sz w:val="24"/>
          <w:szCs w:val="24"/>
        </w:rPr>
        <w:t>n. d.</w:t>
      </w:r>
      <w:r>
        <w:rPr>
          <w:rFonts w:ascii="Times New Roman" w:eastAsia="Times New Roman" w:hAnsi="Times New Roman" w:cs="Times New Roman"/>
          <w:bCs/>
          <w:color w:val="333333"/>
          <w:sz w:val="24"/>
          <w:szCs w:val="24"/>
        </w:rPr>
        <w:t xml:space="preserve">). </w:t>
      </w:r>
      <w:r w:rsidR="00A179AD">
        <w:rPr>
          <w:rFonts w:ascii="Times New Roman" w:eastAsia="Times New Roman" w:hAnsi="Times New Roman" w:cs="Times New Roman"/>
          <w:bCs/>
          <w:color w:val="333333"/>
          <w:sz w:val="24"/>
          <w:szCs w:val="24"/>
        </w:rPr>
        <w:t xml:space="preserve">Model </w:t>
      </w:r>
    </w:p>
    <w:p w:rsidR="00CE1D29" w:rsidRPr="00627829" w:rsidP="00627829">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Pr>
          <w:rFonts w:ascii="Times New Roman" w:eastAsia="Times New Roman" w:hAnsi="Times New Roman" w:cs="Times New Roman"/>
          <w:bCs/>
          <w:color w:val="333333"/>
          <w:sz w:val="24"/>
          <w:szCs w:val="24"/>
        </w:rPr>
        <w:t xml:space="preserve">code of ethics for educators. </w:t>
      </w:r>
      <w:r w:rsidRPr="00CE1D29">
        <w:rPr>
          <w:rFonts w:ascii="Times New Roman" w:eastAsia="Times New Roman" w:hAnsi="Times New Roman" w:cs="Times New Roman"/>
          <w:bCs/>
          <w:color w:val="333333"/>
          <w:sz w:val="24"/>
          <w:szCs w:val="24"/>
        </w:rPr>
        <w:t>https://www.nasdtec.net/page/MCEE_Doc#Principle%203</w:t>
      </w:r>
    </w:p>
    <w:p w:rsidR="00F4262D" w:rsidRPr="0018296B" w:rsidP="0058145B">
      <w:pPr>
        <w:shd w:val="clear" w:color="auto" w:fill="FFFFFF"/>
        <w:spacing w:after="0" w:line="480" w:lineRule="auto"/>
        <w:contextualSpacing/>
        <w:outlineLvl w:val="3"/>
        <w:rPr>
          <w:rFonts w:ascii="Times New Roman" w:eastAsia="Times New Roman" w:hAnsi="Times New Roman" w:cs="Times New Roman"/>
          <w:bCs/>
          <w:i/>
          <w:color w:val="333333"/>
          <w:sz w:val="24"/>
          <w:szCs w:val="24"/>
        </w:rPr>
      </w:pPr>
      <w:r>
        <w:rPr>
          <w:rFonts w:ascii="Times New Roman" w:eastAsia="Times New Roman" w:hAnsi="Times New Roman" w:cs="Times New Roman"/>
          <w:bCs/>
          <w:color w:val="333333"/>
          <w:sz w:val="24"/>
          <w:szCs w:val="24"/>
        </w:rPr>
        <w:t xml:space="preserve">Nu-Man, H. R. &amp; Porter, T. M. (n. d.). </w:t>
      </w:r>
      <w:r>
        <w:rPr>
          <w:rFonts w:ascii="Times New Roman" w:eastAsia="Times New Roman" w:hAnsi="Times New Roman" w:cs="Times New Roman"/>
          <w:bCs/>
          <w:color w:val="333333"/>
          <w:sz w:val="24"/>
          <w:szCs w:val="24"/>
        </w:rPr>
        <w:t xml:space="preserve">Assessing learning using technology. </w:t>
      </w:r>
      <w:r w:rsidRPr="0018296B">
        <w:rPr>
          <w:rFonts w:ascii="Times New Roman" w:eastAsia="Times New Roman" w:hAnsi="Times New Roman" w:cs="Times New Roman"/>
          <w:bCs/>
          <w:i/>
          <w:color w:val="333333"/>
          <w:sz w:val="24"/>
          <w:szCs w:val="24"/>
        </w:rPr>
        <w:t xml:space="preserve">Granite State </w:t>
      </w:r>
    </w:p>
    <w:p w:rsidR="0018296B" w:rsidRPr="0018296B" w:rsidP="0018296B">
      <w:pPr>
        <w:shd w:val="clear" w:color="auto" w:fill="FFFFFF"/>
        <w:spacing w:after="0" w:line="480" w:lineRule="auto"/>
        <w:ind w:left="720"/>
        <w:contextualSpacing/>
        <w:outlineLvl w:val="3"/>
        <w:rPr>
          <w:rFonts w:ascii="Times New Roman" w:eastAsia="Times New Roman" w:hAnsi="Times New Roman" w:cs="Times New Roman"/>
          <w:bCs/>
          <w:color w:val="000000" w:themeColor="text1"/>
          <w:sz w:val="24"/>
          <w:szCs w:val="24"/>
        </w:rPr>
      </w:pPr>
      <w:r w:rsidRPr="0018296B">
        <w:rPr>
          <w:rFonts w:ascii="Times New Roman" w:eastAsia="Times New Roman" w:hAnsi="Times New Roman" w:cs="Times New Roman"/>
          <w:bCs/>
          <w:i/>
          <w:color w:val="333333"/>
          <w:sz w:val="24"/>
          <w:szCs w:val="24"/>
        </w:rPr>
        <w:t>College</w:t>
      </w:r>
      <w:r>
        <w:rPr>
          <w:rFonts w:ascii="Times New Roman" w:eastAsia="Times New Roman" w:hAnsi="Times New Roman" w:cs="Times New Roman"/>
          <w:bCs/>
          <w:color w:val="333333"/>
          <w:sz w:val="24"/>
          <w:szCs w:val="24"/>
        </w:rPr>
        <w:t xml:space="preserve">. </w:t>
      </w:r>
      <w:r w:rsidRPr="0018296B">
        <w:rPr>
          <w:rFonts w:ascii="Times New Roman" w:eastAsia="Times New Roman" w:hAnsi="Times New Roman" w:cs="Times New Roman"/>
          <w:bCs/>
          <w:color w:val="000000" w:themeColor="text1"/>
          <w:sz w:val="24"/>
          <w:szCs w:val="24"/>
        </w:rPr>
        <w:t>h</w:t>
      </w:r>
      <w:hyperlink r:id="rId4" w:history="1">
        <w:r w:rsidRPr="0018296B">
          <w:rPr>
            <w:rStyle w:val="Hyperlink"/>
            <w:rFonts w:ascii="Times New Roman" w:eastAsia="Times New Roman" w:hAnsi="Times New Roman" w:cs="Times New Roman"/>
            <w:bCs/>
            <w:color w:val="000000" w:themeColor="text1"/>
            <w:sz w:val="24"/>
            <w:szCs w:val="24"/>
            <w:u w:val="none"/>
          </w:rPr>
          <w:t>ttps://granite.pressbooks.pub/teachingdiverselearners/chapter/assessing-l</w:t>
        </w:r>
      </w:hyperlink>
      <w:r w:rsidRPr="0018296B">
        <w:rPr>
          <w:rFonts w:ascii="Times New Roman" w:eastAsia="Times New Roman" w:hAnsi="Times New Roman" w:cs="Times New Roman"/>
          <w:bCs/>
          <w:color w:val="000000" w:themeColor="text1"/>
          <w:sz w:val="24"/>
          <w:szCs w:val="24"/>
        </w:rPr>
        <w:t>earning-using-technology/</w:t>
      </w:r>
    </w:p>
    <w:p w:rsidR="00244578" w:rsidP="00244578">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Tomlinson, C. A. &amp; Moon, T. R. (2013). </w:t>
      </w:r>
      <w:r w:rsidR="00B22140">
        <w:rPr>
          <w:rFonts w:ascii="Times New Roman" w:eastAsia="Times New Roman" w:hAnsi="Times New Roman" w:cs="Times New Roman"/>
          <w:bCs/>
          <w:color w:val="333333"/>
          <w:sz w:val="24"/>
          <w:szCs w:val="24"/>
        </w:rPr>
        <w:t xml:space="preserve">Assessment and differentiation: A framework for </w:t>
      </w:r>
    </w:p>
    <w:p w:rsidR="001F3FB5" w:rsidP="001F3FB5">
      <w:pPr>
        <w:shd w:val="clear" w:color="auto" w:fill="FFFFFF"/>
        <w:spacing w:after="0" w:line="480" w:lineRule="auto"/>
        <w:ind w:left="720"/>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understanding. </w:t>
      </w:r>
      <w:r w:rsidRPr="001F3FB5">
        <w:rPr>
          <w:rFonts w:ascii="Times New Roman" w:eastAsia="Times New Roman" w:hAnsi="Times New Roman" w:cs="Times New Roman"/>
          <w:bCs/>
          <w:i/>
          <w:color w:val="333333"/>
          <w:sz w:val="24"/>
          <w:szCs w:val="24"/>
        </w:rPr>
        <w:t>Association for Supervision and Curriculum Development</w:t>
      </w:r>
      <w:r>
        <w:rPr>
          <w:rFonts w:ascii="Times New Roman" w:eastAsia="Times New Roman" w:hAnsi="Times New Roman" w:cs="Times New Roman"/>
          <w:bCs/>
          <w:color w:val="333333"/>
          <w:sz w:val="24"/>
          <w:szCs w:val="24"/>
        </w:rPr>
        <w:t xml:space="preserve">. </w:t>
      </w:r>
      <w:r w:rsidRPr="001F3FB5">
        <w:rPr>
          <w:rFonts w:ascii="Times New Roman" w:eastAsia="Times New Roman" w:hAnsi="Times New Roman" w:cs="Times New Roman"/>
          <w:bCs/>
          <w:color w:val="333333"/>
          <w:sz w:val="24"/>
          <w:szCs w:val="24"/>
        </w:rPr>
        <w:t>http://www.ascd.org/publications/books/108028/chapters/Assessment-and-Differentiation@-A-Framework-for-Understanding.aspx</w:t>
      </w:r>
    </w:p>
    <w:p w:rsidR="000668AD" w:rsidP="000668A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Victoria State Government (n. d.). </w:t>
      </w:r>
      <w:r w:rsidR="00CC7C31">
        <w:rPr>
          <w:rFonts w:ascii="Times New Roman" w:eastAsia="Times New Roman" w:hAnsi="Times New Roman" w:cs="Times New Roman"/>
          <w:bCs/>
          <w:color w:val="333333"/>
          <w:sz w:val="24"/>
          <w:szCs w:val="24"/>
        </w:rPr>
        <w:t xml:space="preserve">Formative assessment strategies. </w:t>
      </w:r>
    </w:p>
    <w:p w:rsidR="00CC7C31" w:rsidRPr="00244578" w:rsidP="00CC7C31">
      <w:pPr>
        <w:shd w:val="clear" w:color="auto" w:fill="FFFFFF"/>
        <w:spacing w:after="0" w:line="480" w:lineRule="auto"/>
        <w:ind w:left="720"/>
        <w:contextualSpacing/>
        <w:outlineLvl w:val="3"/>
        <w:rPr>
          <w:rFonts w:ascii="Times New Roman" w:eastAsia="Times New Roman" w:hAnsi="Times New Roman" w:cs="Times New Roman"/>
          <w:bCs/>
          <w:color w:val="333333"/>
          <w:sz w:val="24"/>
          <w:szCs w:val="24"/>
        </w:rPr>
      </w:pPr>
      <w:r w:rsidRPr="00CC7C31">
        <w:rPr>
          <w:rFonts w:ascii="Times New Roman" w:eastAsia="Times New Roman" w:hAnsi="Times New Roman" w:cs="Times New Roman"/>
          <w:bCs/>
          <w:color w:val="333333"/>
          <w:sz w:val="24"/>
          <w:szCs w:val="24"/>
        </w:rPr>
        <w:t>https://www.education.vic.gov.au/Documents/school/teachers/teachingresources/Formative-assessment-strategies.pdf</w:t>
      </w:r>
    </w:p>
    <w:p w:rsidR="00EA7989" w:rsidP="002F4B48">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2F4B48" w:rsidRPr="00712E91" w:rsidP="002F4B48">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EE0ACB" w:rsidRPr="001026D9" w:rsidP="00EE0ACB">
      <w:pPr>
        <w:pStyle w:val="BodyText"/>
        <w:spacing w:after="0" w:line="480" w:lineRule="auto"/>
        <w:ind w:left="720"/>
        <w:rPr>
          <w:lang w:val="en-US"/>
        </w:rPr>
      </w:pPr>
    </w:p>
    <w:sectPr w:rsidSect="00582D4C">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4913" w:rsidRPr="00582D4C">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3C3A82">
          <w:rPr>
            <w:rFonts w:ascii="Times New Roman" w:hAnsi="Times New Roman" w:cs="Times New Roman"/>
            <w:noProof/>
            <w:sz w:val="24"/>
            <w:szCs w:val="24"/>
          </w:rPr>
          <w:t>6</w:t>
        </w:r>
        <w:r w:rsidRPr="00582D4C">
          <w:rPr>
            <w:rFonts w:ascii="Times New Roman" w:hAnsi="Times New Roman" w:cs="Times New Roman"/>
            <w:sz w:val="24"/>
            <w:szCs w:val="24"/>
          </w:rPr>
          <w:fldChar w:fldCharType="end"/>
        </w:r>
      </w:sdtContent>
    </w:sdt>
  </w:p>
  <w:p w:rsidR="00744913" w:rsidRPr="00582D4C">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4913" w:rsidRPr="00582D4C">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196B57">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rsidR="00744913" w:rsidRPr="00582D4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11004"/>
    <w:rsid w:val="000147A5"/>
    <w:rsid w:val="00026964"/>
    <w:rsid w:val="00036CD2"/>
    <w:rsid w:val="0004357C"/>
    <w:rsid w:val="00061F54"/>
    <w:rsid w:val="00062BA8"/>
    <w:rsid w:val="000668AD"/>
    <w:rsid w:val="00082745"/>
    <w:rsid w:val="00082D0B"/>
    <w:rsid w:val="00092390"/>
    <w:rsid w:val="000C5CC3"/>
    <w:rsid w:val="000D5F71"/>
    <w:rsid w:val="000E107B"/>
    <w:rsid w:val="000E2995"/>
    <w:rsid w:val="000E5AA5"/>
    <w:rsid w:val="000F0842"/>
    <w:rsid w:val="000F6282"/>
    <w:rsid w:val="001026D9"/>
    <w:rsid w:val="00106080"/>
    <w:rsid w:val="00112B3B"/>
    <w:rsid w:val="00116B05"/>
    <w:rsid w:val="0013198D"/>
    <w:rsid w:val="001354A0"/>
    <w:rsid w:val="00165DD8"/>
    <w:rsid w:val="0018296B"/>
    <w:rsid w:val="00196B57"/>
    <w:rsid w:val="001A0E54"/>
    <w:rsid w:val="001B171B"/>
    <w:rsid w:val="001C3115"/>
    <w:rsid w:val="001D48C0"/>
    <w:rsid w:val="001F3FB5"/>
    <w:rsid w:val="001F45DA"/>
    <w:rsid w:val="00210E32"/>
    <w:rsid w:val="00213897"/>
    <w:rsid w:val="002277EB"/>
    <w:rsid w:val="00244578"/>
    <w:rsid w:val="00250DC8"/>
    <w:rsid w:val="0027081A"/>
    <w:rsid w:val="0027646A"/>
    <w:rsid w:val="00276C2D"/>
    <w:rsid w:val="002834D4"/>
    <w:rsid w:val="0028484D"/>
    <w:rsid w:val="002864FB"/>
    <w:rsid w:val="00292D4E"/>
    <w:rsid w:val="002B3BF0"/>
    <w:rsid w:val="002C21D3"/>
    <w:rsid w:val="002D3C6C"/>
    <w:rsid w:val="002D4243"/>
    <w:rsid w:val="002D777F"/>
    <w:rsid w:val="002E2CBA"/>
    <w:rsid w:val="002F4B48"/>
    <w:rsid w:val="00303254"/>
    <w:rsid w:val="00304491"/>
    <w:rsid w:val="00345A2B"/>
    <w:rsid w:val="00351562"/>
    <w:rsid w:val="00353CC9"/>
    <w:rsid w:val="00370225"/>
    <w:rsid w:val="00372B6A"/>
    <w:rsid w:val="00380670"/>
    <w:rsid w:val="00386F8E"/>
    <w:rsid w:val="0039014D"/>
    <w:rsid w:val="00392F35"/>
    <w:rsid w:val="003A1A35"/>
    <w:rsid w:val="003A2C2D"/>
    <w:rsid w:val="003B750A"/>
    <w:rsid w:val="003C3A82"/>
    <w:rsid w:val="003E61D4"/>
    <w:rsid w:val="004025DB"/>
    <w:rsid w:val="00426BAC"/>
    <w:rsid w:val="00426D5E"/>
    <w:rsid w:val="0044588F"/>
    <w:rsid w:val="00462933"/>
    <w:rsid w:val="004721CD"/>
    <w:rsid w:val="00480BBD"/>
    <w:rsid w:val="00482301"/>
    <w:rsid w:val="004826E0"/>
    <w:rsid w:val="00495281"/>
    <w:rsid w:val="004A1DB9"/>
    <w:rsid w:val="004A3002"/>
    <w:rsid w:val="004C3CDA"/>
    <w:rsid w:val="004D032A"/>
    <w:rsid w:val="004D380D"/>
    <w:rsid w:val="004E41A6"/>
    <w:rsid w:val="004E56D7"/>
    <w:rsid w:val="004F234D"/>
    <w:rsid w:val="00517E27"/>
    <w:rsid w:val="00521D60"/>
    <w:rsid w:val="00525698"/>
    <w:rsid w:val="00542291"/>
    <w:rsid w:val="00547A5D"/>
    <w:rsid w:val="00551381"/>
    <w:rsid w:val="0058145B"/>
    <w:rsid w:val="00582D4C"/>
    <w:rsid w:val="005A0FB8"/>
    <w:rsid w:val="005E3A1D"/>
    <w:rsid w:val="006115A1"/>
    <w:rsid w:val="00627829"/>
    <w:rsid w:val="0064085C"/>
    <w:rsid w:val="00646E28"/>
    <w:rsid w:val="00685B8F"/>
    <w:rsid w:val="006D3262"/>
    <w:rsid w:val="006D67F7"/>
    <w:rsid w:val="006D6D72"/>
    <w:rsid w:val="006E2047"/>
    <w:rsid w:val="006E4528"/>
    <w:rsid w:val="006E4D67"/>
    <w:rsid w:val="006F1F63"/>
    <w:rsid w:val="0070180F"/>
    <w:rsid w:val="00712E91"/>
    <w:rsid w:val="0071760D"/>
    <w:rsid w:val="00731210"/>
    <w:rsid w:val="00744913"/>
    <w:rsid w:val="00745C56"/>
    <w:rsid w:val="00777F1C"/>
    <w:rsid w:val="007934C3"/>
    <w:rsid w:val="007A049A"/>
    <w:rsid w:val="007A2A39"/>
    <w:rsid w:val="007D5E7B"/>
    <w:rsid w:val="007D67BB"/>
    <w:rsid w:val="007E7536"/>
    <w:rsid w:val="007F1451"/>
    <w:rsid w:val="007F24D6"/>
    <w:rsid w:val="00812B9C"/>
    <w:rsid w:val="00812E44"/>
    <w:rsid w:val="00825321"/>
    <w:rsid w:val="00837946"/>
    <w:rsid w:val="0084521F"/>
    <w:rsid w:val="00847D0E"/>
    <w:rsid w:val="00884AA9"/>
    <w:rsid w:val="008A0D6E"/>
    <w:rsid w:val="008B0F7F"/>
    <w:rsid w:val="008C2221"/>
    <w:rsid w:val="008F50A3"/>
    <w:rsid w:val="00935B0E"/>
    <w:rsid w:val="009721AB"/>
    <w:rsid w:val="009773BE"/>
    <w:rsid w:val="009A564C"/>
    <w:rsid w:val="009D3E94"/>
    <w:rsid w:val="009D4AE6"/>
    <w:rsid w:val="009E641B"/>
    <w:rsid w:val="009F10B9"/>
    <w:rsid w:val="00A00F43"/>
    <w:rsid w:val="00A07618"/>
    <w:rsid w:val="00A13007"/>
    <w:rsid w:val="00A179AD"/>
    <w:rsid w:val="00A21833"/>
    <w:rsid w:val="00A22BB6"/>
    <w:rsid w:val="00A27781"/>
    <w:rsid w:val="00A4556B"/>
    <w:rsid w:val="00A4662B"/>
    <w:rsid w:val="00A61464"/>
    <w:rsid w:val="00A74C1A"/>
    <w:rsid w:val="00AA1566"/>
    <w:rsid w:val="00AA408B"/>
    <w:rsid w:val="00AB14B0"/>
    <w:rsid w:val="00AB1B3C"/>
    <w:rsid w:val="00AC0B19"/>
    <w:rsid w:val="00AE6432"/>
    <w:rsid w:val="00AF17BA"/>
    <w:rsid w:val="00B047D5"/>
    <w:rsid w:val="00B21F6B"/>
    <w:rsid w:val="00B22140"/>
    <w:rsid w:val="00B36B3E"/>
    <w:rsid w:val="00B54263"/>
    <w:rsid w:val="00B72E36"/>
    <w:rsid w:val="00B7651D"/>
    <w:rsid w:val="00B84BFA"/>
    <w:rsid w:val="00B939DE"/>
    <w:rsid w:val="00BA12D3"/>
    <w:rsid w:val="00BA543A"/>
    <w:rsid w:val="00BB3E7B"/>
    <w:rsid w:val="00BD3C1C"/>
    <w:rsid w:val="00BE5890"/>
    <w:rsid w:val="00BE5A79"/>
    <w:rsid w:val="00BF5C1E"/>
    <w:rsid w:val="00C33316"/>
    <w:rsid w:val="00C60D7D"/>
    <w:rsid w:val="00C62CA6"/>
    <w:rsid w:val="00C63749"/>
    <w:rsid w:val="00C75089"/>
    <w:rsid w:val="00C75FA3"/>
    <w:rsid w:val="00C76AE2"/>
    <w:rsid w:val="00CA3724"/>
    <w:rsid w:val="00CB7D88"/>
    <w:rsid w:val="00CC2D72"/>
    <w:rsid w:val="00CC48BD"/>
    <w:rsid w:val="00CC7C31"/>
    <w:rsid w:val="00CC7CB7"/>
    <w:rsid w:val="00CD4235"/>
    <w:rsid w:val="00CD6D66"/>
    <w:rsid w:val="00CD76A8"/>
    <w:rsid w:val="00CE1D29"/>
    <w:rsid w:val="00D11E64"/>
    <w:rsid w:val="00D12BEF"/>
    <w:rsid w:val="00D12F8D"/>
    <w:rsid w:val="00D136ED"/>
    <w:rsid w:val="00D16110"/>
    <w:rsid w:val="00D45F59"/>
    <w:rsid w:val="00D8147F"/>
    <w:rsid w:val="00D8611A"/>
    <w:rsid w:val="00D93F33"/>
    <w:rsid w:val="00DB23EF"/>
    <w:rsid w:val="00DD28BB"/>
    <w:rsid w:val="00DD3ADE"/>
    <w:rsid w:val="00DE0D06"/>
    <w:rsid w:val="00DE4252"/>
    <w:rsid w:val="00DE60D3"/>
    <w:rsid w:val="00DE77EF"/>
    <w:rsid w:val="00DF7F52"/>
    <w:rsid w:val="00E00BDB"/>
    <w:rsid w:val="00E06244"/>
    <w:rsid w:val="00E227F5"/>
    <w:rsid w:val="00E228CA"/>
    <w:rsid w:val="00E54C92"/>
    <w:rsid w:val="00E61DB9"/>
    <w:rsid w:val="00E75887"/>
    <w:rsid w:val="00E9399F"/>
    <w:rsid w:val="00E97E29"/>
    <w:rsid w:val="00EA2BBA"/>
    <w:rsid w:val="00EA7989"/>
    <w:rsid w:val="00EB2504"/>
    <w:rsid w:val="00EE0ACB"/>
    <w:rsid w:val="00EF0176"/>
    <w:rsid w:val="00F046DE"/>
    <w:rsid w:val="00F26DD2"/>
    <w:rsid w:val="00F36CCF"/>
    <w:rsid w:val="00F37F90"/>
    <w:rsid w:val="00F4262D"/>
    <w:rsid w:val="00F53BA4"/>
    <w:rsid w:val="00F55506"/>
    <w:rsid w:val="00F6103A"/>
    <w:rsid w:val="00F62299"/>
    <w:rsid w:val="00F62FB2"/>
    <w:rsid w:val="00F72980"/>
    <w:rsid w:val="00F74497"/>
    <w:rsid w:val="00F763EB"/>
    <w:rsid w:val="00FA7B9F"/>
    <w:rsid w:val="00FC5623"/>
    <w:rsid w:val="00FD4EEB"/>
    <w:rsid w:val="00FE4584"/>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053FBD1C"/>
  <w15:docId w15:val="{59D30938-D0F2-4D74-9E1D-8ECC97AE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
    <w:name w:val="Unresolved Mention"/>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paragraph" w:styleId="BodyText">
    <w:name w:val="Body Text"/>
    <w:basedOn w:val="Normal"/>
    <w:link w:val="BodyTextChar"/>
    <w:rsid w:val="00F53BA4"/>
    <w:pPr>
      <w:suppressAutoHyphens/>
      <w:spacing w:after="120" w:line="240" w:lineRule="auto"/>
    </w:pPr>
    <w:rPr>
      <w:rFonts w:ascii="Times New Roman" w:eastAsia="Times New Roman" w:hAnsi="Times New Roman" w:cs="Times New Roman"/>
      <w:sz w:val="24"/>
      <w:szCs w:val="24"/>
      <w:lang w:val="ro-RO" w:eastAsia="ar-SA"/>
    </w:rPr>
  </w:style>
  <w:style w:type="character" w:customStyle="1" w:styleId="BodyTextChar">
    <w:name w:val="Body Text Char"/>
    <w:basedOn w:val="DefaultParagraphFont"/>
    <w:link w:val="BodyText"/>
    <w:rsid w:val="00F53BA4"/>
    <w:rPr>
      <w:rFonts w:ascii="Times New Roman" w:eastAsia="Times New Roman" w:hAnsi="Times New Roman" w:cs="Times New Roman"/>
      <w:sz w:val="24"/>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ttps://granite.pressbooks.pub/teachingdiverselearners/chapter/assessing-l"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6</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dc:creator>
  <cp:lastModifiedBy>Oso</cp:lastModifiedBy>
  <cp:revision>84</cp:revision>
  <dcterms:created xsi:type="dcterms:W3CDTF">2021-05-15T11:04:00Z</dcterms:created>
  <dcterms:modified xsi:type="dcterms:W3CDTF">2021-05-15T13:37:00Z</dcterms:modified>
</cp:coreProperties>
</file>